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CE" w:rsidRPr="00AD54E4" w:rsidRDefault="00AC7F10" w:rsidP="00316FCE">
      <w:pPr>
        <w:pStyle w:val="Corpodeltesto"/>
        <w:jc w:val="center"/>
        <w:rPr>
          <w:rFonts w:ascii="Algerian" w:hAnsi="Algerian"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La Gilda aveva</w:t>
      </w:r>
      <w:r w:rsidR="00316FCE" w:rsidRPr="00EB1C42">
        <w:rPr>
          <w:rFonts w:ascii="Calibri" w:hAnsi="Calibri"/>
          <w:b/>
          <w:color w:val="000000"/>
          <w:sz w:val="32"/>
          <w:szCs w:val="32"/>
        </w:rPr>
        <w:t xml:space="preserve"> chiesto di rinviare di un anno la Riforma dell’ istruz</w:t>
      </w:r>
      <w:r>
        <w:rPr>
          <w:rFonts w:ascii="Calibri" w:hAnsi="Calibri"/>
          <w:b/>
          <w:color w:val="000000"/>
          <w:sz w:val="32"/>
          <w:szCs w:val="32"/>
        </w:rPr>
        <w:t>ione superiore ed ora i fatti le</w:t>
      </w:r>
      <w:r w:rsidR="00316FCE" w:rsidRPr="00EB1C42">
        <w:rPr>
          <w:rFonts w:ascii="Calibri" w:hAnsi="Calibri"/>
          <w:b/>
          <w:color w:val="000000"/>
          <w:sz w:val="32"/>
          <w:szCs w:val="32"/>
        </w:rPr>
        <w:t xml:space="preserve"> stanno dando, purtroppo, ragione</w:t>
      </w:r>
      <w:r w:rsidR="00316FCE" w:rsidRPr="00EB1C42">
        <w:rPr>
          <w:rFonts w:ascii="Calibri" w:hAnsi="Calibri"/>
          <w:color w:val="000000"/>
          <w:sz w:val="32"/>
          <w:szCs w:val="32"/>
        </w:rPr>
        <w:t>.</w:t>
      </w:r>
    </w:p>
    <w:p w:rsidR="00316FCE" w:rsidRDefault="00316FCE" w:rsidP="00316FCE">
      <w:pPr>
        <w:pStyle w:val="Corpodeltes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La nostra non era che una richiesta dettata dal buon senso, ma </w:t>
      </w:r>
      <w:r>
        <w:rPr>
          <w:rFonts w:ascii="Calibri" w:hAnsi="Calibri"/>
          <w:b/>
          <w:color w:val="000000"/>
          <w:sz w:val="22"/>
          <w:szCs w:val="22"/>
        </w:rPr>
        <w:t>non ha trovato l’ appoggio di quasi tutti gli altri sindacati</w:t>
      </w:r>
      <w:r>
        <w:rPr>
          <w:rFonts w:ascii="Calibri" w:hAnsi="Calibri"/>
          <w:color w:val="000000"/>
          <w:sz w:val="22"/>
          <w:szCs w:val="22"/>
        </w:rPr>
        <w:t xml:space="preserve">.  </w:t>
      </w:r>
    </w:p>
    <w:p w:rsidR="00316FCE" w:rsidRDefault="00316FCE" w:rsidP="00316FCE">
      <w:pPr>
        <w:pStyle w:val="Corpodeltes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Ora, come era ampiamente prevedibile, il </w:t>
      </w:r>
      <w:r>
        <w:rPr>
          <w:rFonts w:ascii="Calibri" w:hAnsi="Calibri"/>
          <w:b/>
          <w:color w:val="000000"/>
          <w:sz w:val="22"/>
          <w:szCs w:val="22"/>
        </w:rPr>
        <w:t>MIUR sta arrancando</w:t>
      </w:r>
      <w:r>
        <w:rPr>
          <w:rFonts w:ascii="Calibri" w:hAnsi="Calibri"/>
          <w:color w:val="000000"/>
          <w:sz w:val="22"/>
          <w:szCs w:val="22"/>
        </w:rPr>
        <w:t xml:space="preserve"> tra i tanti provvedimenti che devono essere posti in essere per l’avvio della riforma della secondaria superiore e per la riorganizzazione del settore primario. </w:t>
      </w:r>
    </w:p>
    <w:p w:rsidR="00316FCE" w:rsidRPr="00AD54E4" w:rsidRDefault="00316FCE" w:rsidP="00316FCE">
      <w:pPr>
        <w:pStyle w:val="Corpodeltes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Un vero e proprio caos totale che coinvolge insegnanti, studenti e famiglie. </w:t>
      </w:r>
    </w:p>
    <w:p w:rsidR="00316FCE" w:rsidRDefault="00316FCE" w:rsidP="00316FC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Tra i ritardi, le approssimazioni e la confusione del MIUR, </w:t>
      </w:r>
      <w:r>
        <w:rPr>
          <w:rFonts w:ascii="Calibri" w:hAnsi="Calibri"/>
          <w:b/>
          <w:color w:val="000000"/>
          <w:sz w:val="22"/>
          <w:szCs w:val="22"/>
        </w:rPr>
        <w:t>le scuole si muovono nella più completa anarchia</w:t>
      </w:r>
      <w:r>
        <w:rPr>
          <w:rFonts w:ascii="Calibri" w:hAnsi="Calibri"/>
          <w:color w:val="000000"/>
          <w:sz w:val="22"/>
          <w:szCs w:val="22"/>
        </w:rPr>
        <w:t xml:space="preserve"> seguendo pareri e impostazioni contraddittorie </w:t>
      </w:r>
      <w:r w:rsidRPr="00EB1C42">
        <w:rPr>
          <w:rFonts w:ascii="Calibri" w:hAnsi="Calibri"/>
          <w:b/>
          <w:color w:val="000000"/>
          <w:sz w:val="22"/>
          <w:szCs w:val="22"/>
        </w:rPr>
        <w:t>che provengono da fonti ministeriali centrali e periferiche</w:t>
      </w:r>
      <w:r>
        <w:rPr>
          <w:rFonts w:ascii="Calibri" w:hAnsi="Calibri"/>
          <w:color w:val="000000"/>
          <w:sz w:val="22"/>
          <w:szCs w:val="22"/>
        </w:rPr>
        <w:t xml:space="preserve">.  </w:t>
      </w:r>
    </w:p>
    <w:p w:rsidR="00316FCE" w:rsidRDefault="00316FCE" w:rsidP="00316FCE">
      <w:pPr>
        <w:ind w:left="720"/>
        <w:jc w:val="center"/>
        <w:rPr>
          <w:rFonts w:ascii="Calibri" w:hAnsi="Calibri"/>
          <w:b/>
          <w:color w:val="000000"/>
          <w:sz w:val="40"/>
          <w:szCs w:val="40"/>
        </w:rPr>
      </w:pPr>
    </w:p>
    <w:p w:rsidR="00316FCE" w:rsidRDefault="00316FCE" w:rsidP="00316FCE">
      <w:pPr>
        <w:ind w:left="720"/>
        <w:jc w:val="center"/>
        <w:rPr>
          <w:rFonts w:ascii="Calibri" w:hAnsi="Calibri"/>
          <w:b/>
          <w:color w:val="000000"/>
          <w:sz w:val="40"/>
          <w:szCs w:val="40"/>
        </w:rPr>
      </w:pPr>
    </w:p>
    <w:p w:rsidR="00316FCE" w:rsidRDefault="00316FCE" w:rsidP="00316FCE">
      <w:pPr>
        <w:ind w:left="720"/>
        <w:jc w:val="center"/>
        <w:rPr>
          <w:rFonts w:ascii="Calibri" w:hAnsi="Calibri"/>
          <w:color w:val="000000"/>
          <w:sz w:val="40"/>
          <w:szCs w:val="40"/>
        </w:rPr>
      </w:pPr>
      <w:r>
        <w:rPr>
          <w:rFonts w:ascii="Calibri" w:hAnsi="Calibri"/>
          <w:b/>
          <w:color w:val="000000"/>
          <w:sz w:val="40"/>
          <w:szCs w:val="40"/>
        </w:rPr>
        <w:t xml:space="preserve">Niente si sa </w:t>
      </w:r>
      <w:proofErr w:type="spellStart"/>
      <w:r>
        <w:rPr>
          <w:rFonts w:ascii="Calibri" w:hAnsi="Calibri"/>
          <w:b/>
          <w:color w:val="000000"/>
          <w:sz w:val="40"/>
          <w:szCs w:val="40"/>
        </w:rPr>
        <w:t>ancora…</w:t>
      </w:r>
      <w:proofErr w:type="spellEnd"/>
    </w:p>
    <w:p w:rsidR="00316FCE" w:rsidRDefault="00316FCE" w:rsidP="00316FCE">
      <w:pPr>
        <w:numPr>
          <w:ilvl w:val="0"/>
          <w:numId w:val="2"/>
        </w:numPr>
        <w:jc w:val="both"/>
        <w:rPr>
          <w:rFonts w:ascii="Calibri" w:hAnsi="Calibri"/>
          <w:color w:val="000000"/>
          <w:sz w:val="22"/>
          <w:szCs w:val="22"/>
        </w:rPr>
      </w:pPr>
      <w:r w:rsidRPr="00EB1C42">
        <w:rPr>
          <w:rFonts w:ascii="Calibri" w:hAnsi="Calibri"/>
          <w:b/>
          <w:color w:val="000000"/>
          <w:sz w:val="22"/>
          <w:szCs w:val="22"/>
        </w:rPr>
        <w:t>di quali saranno le discipline o le classi di concorso</w:t>
      </w:r>
      <w:r>
        <w:rPr>
          <w:rFonts w:ascii="Calibri" w:hAnsi="Calibri"/>
          <w:color w:val="000000"/>
          <w:sz w:val="22"/>
          <w:szCs w:val="22"/>
        </w:rPr>
        <w:t xml:space="preserve"> che dovranno essere tagliate nelle seconde, terze e quarte dei tecnici e dei professionali;</w:t>
      </w:r>
    </w:p>
    <w:p w:rsidR="00316FCE" w:rsidRDefault="00316FCE" w:rsidP="00316FCE">
      <w:pPr>
        <w:numPr>
          <w:ilvl w:val="0"/>
          <w:numId w:val="2"/>
        </w:numPr>
        <w:jc w:val="both"/>
        <w:rPr>
          <w:rFonts w:ascii="Calibri" w:hAnsi="Calibri"/>
          <w:color w:val="000000"/>
          <w:sz w:val="22"/>
          <w:szCs w:val="22"/>
        </w:rPr>
      </w:pPr>
      <w:r w:rsidRPr="00EB1C42">
        <w:rPr>
          <w:rFonts w:ascii="Calibri" w:hAnsi="Calibri"/>
          <w:color w:val="000000"/>
          <w:sz w:val="22"/>
          <w:szCs w:val="22"/>
        </w:rPr>
        <w:t xml:space="preserve"> </w:t>
      </w:r>
      <w:r w:rsidRPr="00EB1C42">
        <w:rPr>
          <w:rFonts w:ascii="Calibri" w:hAnsi="Calibri"/>
          <w:b/>
          <w:color w:val="000000"/>
          <w:sz w:val="22"/>
          <w:szCs w:val="22"/>
        </w:rPr>
        <w:t>di come sarà gestita a questione  delle nuove classi di concorso</w:t>
      </w:r>
      <w:r w:rsidRPr="00EB1C42">
        <w:rPr>
          <w:rFonts w:ascii="Calibri" w:hAnsi="Calibri"/>
          <w:color w:val="000000"/>
          <w:sz w:val="22"/>
          <w:szCs w:val="22"/>
        </w:rPr>
        <w:t xml:space="preserve"> e di come alcune vecchie classi dovranno confluire   nelle nuove </w:t>
      </w:r>
      <w:r>
        <w:rPr>
          <w:rFonts w:ascii="Calibri" w:hAnsi="Calibri"/>
          <w:color w:val="000000"/>
          <w:sz w:val="22"/>
          <w:szCs w:val="22"/>
        </w:rPr>
        <w:t>;</w:t>
      </w:r>
    </w:p>
    <w:p w:rsidR="00316FCE" w:rsidRPr="00EB1C42" w:rsidRDefault="00316FCE" w:rsidP="00316FCE">
      <w:pPr>
        <w:numPr>
          <w:ilvl w:val="0"/>
          <w:numId w:val="2"/>
        </w:numPr>
        <w:jc w:val="both"/>
        <w:rPr>
          <w:rFonts w:ascii="Calibri" w:hAnsi="Calibri"/>
          <w:color w:val="000000"/>
          <w:sz w:val="22"/>
          <w:szCs w:val="22"/>
        </w:rPr>
      </w:pPr>
      <w:r w:rsidRPr="00EB1C42">
        <w:rPr>
          <w:rFonts w:ascii="Calibri" w:hAnsi="Calibri"/>
          <w:b/>
          <w:color w:val="000000"/>
          <w:sz w:val="22"/>
          <w:szCs w:val="22"/>
        </w:rPr>
        <w:t>per i licei coreutici,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EB1C42">
        <w:rPr>
          <w:rFonts w:ascii="Calibri" w:hAnsi="Calibri"/>
          <w:b/>
          <w:color w:val="000000"/>
          <w:sz w:val="22"/>
          <w:szCs w:val="22"/>
        </w:rPr>
        <w:t>dei regolamenti</w:t>
      </w:r>
      <w:r w:rsidRPr="00EB1C42">
        <w:rPr>
          <w:rFonts w:ascii="Calibri" w:hAnsi="Calibri"/>
          <w:color w:val="000000"/>
          <w:sz w:val="22"/>
          <w:szCs w:val="22"/>
        </w:rPr>
        <w:t xml:space="preserve"> che consentano di identificare le modalità per il conseguimento delle abilitazioni specifiche per le discipline di indirizzo;</w:t>
      </w:r>
    </w:p>
    <w:p w:rsidR="00316FCE" w:rsidRDefault="00316FCE" w:rsidP="00316FCE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1C42">
        <w:rPr>
          <w:rFonts w:ascii="Calibri" w:hAnsi="Calibri"/>
          <w:b/>
          <w:color w:val="000000"/>
          <w:sz w:val="22"/>
          <w:szCs w:val="22"/>
        </w:rPr>
        <w:t>delle  modalità di eventuale  riduzione oraria</w:t>
      </w:r>
      <w:r>
        <w:rPr>
          <w:rFonts w:ascii="Calibri" w:hAnsi="Calibri"/>
          <w:color w:val="000000"/>
          <w:sz w:val="22"/>
          <w:szCs w:val="22"/>
        </w:rPr>
        <w:t xml:space="preserve"> da 60’ a 50’; </w:t>
      </w:r>
    </w:p>
    <w:p w:rsidR="00316FCE" w:rsidRDefault="00316FCE" w:rsidP="00316FCE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1C42">
        <w:rPr>
          <w:rFonts w:ascii="Calibri" w:hAnsi="Calibri"/>
          <w:b/>
          <w:color w:val="000000"/>
          <w:sz w:val="22"/>
          <w:szCs w:val="22"/>
        </w:rPr>
        <w:t>di come applicare la flessibilità e la quota di autonomia</w:t>
      </w:r>
      <w:r>
        <w:rPr>
          <w:rFonts w:ascii="Calibri" w:hAnsi="Calibri"/>
          <w:color w:val="000000"/>
          <w:sz w:val="22"/>
          <w:szCs w:val="22"/>
        </w:rPr>
        <w:t xml:space="preserve"> soprattutto nei Tecnici e Professionali;</w:t>
      </w:r>
    </w:p>
    <w:p w:rsidR="00316FCE" w:rsidRDefault="00316FCE" w:rsidP="00316FCE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d</w:t>
      </w:r>
      <w:r w:rsidRPr="00EB1C42">
        <w:rPr>
          <w:rFonts w:ascii="Calibri" w:hAnsi="Calibri"/>
          <w:b/>
          <w:color w:val="000000"/>
          <w:sz w:val="22"/>
          <w:szCs w:val="22"/>
        </w:rPr>
        <w:t>elle sezioni di liceo musicale</w:t>
      </w:r>
      <w:r>
        <w:rPr>
          <w:rFonts w:ascii="Calibri" w:hAnsi="Calibri"/>
          <w:color w:val="000000"/>
          <w:sz w:val="22"/>
          <w:szCs w:val="22"/>
        </w:rPr>
        <w:t xml:space="preserve"> che dovranno essere attivate </w:t>
      </w:r>
      <w:proofErr w:type="spellStart"/>
      <w:r>
        <w:rPr>
          <w:rFonts w:ascii="Calibri" w:hAnsi="Calibri"/>
          <w:color w:val="000000"/>
          <w:sz w:val="22"/>
          <w:szCs w:val="22"/>
        </w:rPr>
        <w:t>nall</w:t>
      </w:r>
      <w:proofErr w:type="spellEnd"/>
      <w:r>
        <w:rPr>
          <w:rFonts w:ascii="Calibri" w:hAnsi="Calibri"/>
          <w:color w:val="000000"/>
          <w:sz w:val="22"/>
          <w:szCs w:val="22"/>
        </w:rPr>
        <w:t>’</w:t>
      </w:r>
      <w:proofErr w:type="spellStart"/>
      <w:r>
        <w:rPr>
          <w:rFonts w:ascii="Calibri" w:hAnsi="Calibri"/>
          <w:color w:val="000000"/>
          <w:sz w:val="22"/>
          <w:szCs w:val="22"/>
        </w:rPr>
        <w:t>a.s.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2011-12.</w:t>
      </w:r>
    </w:p>
    <w:p w:rsidR="00316FCE" w:rsidRDefault="00316FCE" w:rsidP="00316FCE">
      <w:pPr>
        <w:spacing w:line="360" w:lineRule="auto"/>
        <w:ind w:left="720"/>
        <w:jc w:val="center"/>
        <w:rPr>
          <w:rFonts w:ascii="Calibri" w:hAnsi="Calibri"/>
          <w:b/>
          <w:color w:val="000000"/>
          <w:sz w:val="40"/>
          <w:szCs w:val="40"/>
          <w:u w:val="single"/>
        </w:rPr>
      </w:pPr>
    </w:p>
    <w:p w:rsidR="00316FCE" w:rsidRDefault="00316FCE" w:rsidP="00316FCE">
      <w:pPr>
        <w:spacing w:line="360" w:lineRule="auto"/>
        <w:ind w:left="720"/>
        <w:jc w:val="center"/>
        <w:rPr>
          <w:rFonts w:ascii="Calibri" w:hAnsi="Calibri"/>
          <w:b/>
          <w:color w:val="000000"/>
          <w:sz w:val="40"/>
          <w:szCs w:val="40"/>
        </w:rPr>
      </w:pPr>
      <w:r w:rsidRPr="00EB1C42">
        <w:rPr>
          <w:rFonts w:ascii="Calibri" w:hAnsi="Calibri"/>
          <w:b/>
          <w:color w:val="000000"/>
          <w:sz w:val="40"/>
          <w:szCs w:val="40"/>
          <w:u w:val="single"/>
        </w:rPr>
        <w:t>Ricordiamo ai collegi che è opportuno</w:t>
      </w:r>
      <w:r>
        <w:rPr>
          <w:rFonts w:ascii="Calibri" w:hAnsi="Calibri"/>
          <w:b/>
          <w:color w:val="000000"/>
          <w:sz w:val="40"/>
          <w:szCs w:val="40"/>
        </w:rPr>
        <w:t xml:space="preserve"> …</w:t>
      </w:r>
    </w:p>
    <w:p w:rsidR="00316FCE" w:rsidRPr="00EB1C42" w:rsidRDefault="00316FCE" w:rsidP="00316FCE">
      <w:pPr>
        <w:numPr>
          <w:ilvl w:val="0"/>
          <w:numId w:val="3"/>
        </w:numPr>
        <w:spacing w:line="240" w:lineRule="atLeast"/>
        <w:ind w:left="714" w:hanging="357"/>
        <w:jc w:val="both"/>
        <w:rPr>
          <w:rFonts w:ascii="Calibri" w:hAnsi="Calibri"/>
          <w:b/>
          <w:color w:val="000000"/>
          <w:szCs w:val="40"/>
          <w:u w:val="single"/>
        </w:rPr>
      </w:pPr>
      <w:r>
        <w:rPr>
          <w:rFonts w:ascii="Calibri" w:hAnsi="Calibri"/>
          <w:b/>
          <w:color w:val="000000"/>
          <w:szCs w:val="40"/>
        </w:rPr>
        <w:t xml:space="preserve">non votare forme di flessibilità o riduzione oraria imposte dalla dirigenza forzando l’interpretazione dei regolamenti. </w:t>
      </w:r>
      <w:r w:rsidRPr="00EB1C42">
        <w:rPr>
          <w:rFonts w:ascii="Calibri" w:hAnsi="Calibri"/>
          <w:b/>
          <w:color w:val="000000"/>
          <w:szCs w:val="40"/>
          <w:u w:val="single"/>
        </w:rPr>
        <w:t>Il MIUR, in più occasioni, ha fornito indicazione che le ore devono essere di 60’;</w:t>
      </w:r>
    </w:p>
    <w:p w:rsidR="00316FCE" w:rsidRPr="00EB1C42" w:rsidRDefault="00316FCE" w:rsidP="00316FCE">
      <w:pPr>
        <w:numPr>
          <w:ilvl w:val="0"/>
          <w:numId w:val="3"/>
        </w:numPr>
        <w:spacing w:line="240" w:lineRule="atLeast"/>
        <w:ind w:left="714" w:hanging="357"/>
        <w:jc w:val="both"/>
        <w:rPr>
          <w:rFonts w:ascii="Calibri" w:hAnsi="Calibri"/>
          <w:b/>
          <w:color w:val="000000"/>
          <w:szCs w:val="40"/>
          <w:u w:val="single"/>
        </w:rPr>
      </w:pPr>
      <w:r>
        <w:rPr>
          <w:rFonts w:ascii="Calibri" w:hAnsi="Calibri"/>
          <w:b/>
          <w:color w:val="000000"/>
          <w:szCs w:val="40"/>
        </w:rPr>
        <w:t xml:space="preserve">non accettare passivamente la costituzione di Dipartimenti, Comitati Scientifici o di Comitati Tecnico-Scientifici </w:t>
      </w:r>
      <w:r w:rsidRPr="00EB1C42">
        <w:rPr>
          <w:rFonts w:ascii="Calibri" w:hAnsi="Calibri"/>
          <w:b/>
          <w:color w:val="000000"/>
          <w:szCs w:val="40"/>
          <w:u w:val="single"/>
        </w:rPr>
        <w:t xml:space="preserve">che sono previsti dai regolamenti solo come opzioni </w:t>
      </w:r>
      <w:r>
        <w:rPr>
          <w:rFonts w:ascii="Calibri" w:hAnsi="Calibri"/>
          <w:b/>
          <w:color w:val="000000"/>
          <w:szCs w:val="40"/>
          <w:u w:val="single"/>
        </w:rPr>
        <w:t>votate dal Collegio dei Docenti;</w:t>
      </w:r>
    </w:p>
    <w:p w:rsidR="00316FCE" w:rsidRPr="00EB1C42" w:rsidRDefault="00316FCE" w:rsidP="00316FCE">
      <w:pPr>
        <w:numPr>
          <w:ilvl w:val="0"/>
          <w:numId w:val="3"/>
        </w:numPr>
        <w:spacing w:line="240" w:lineRule="atLeast"/>
        <w:ind w:left="714" w:hanging="357"/>
        <w:jc w:val="both"/>
        <w:rPr>
          <w:rFonts w:ascii="Calibri" w:hAnsi="Calibri"/>
          <w:b/>
          <w:color w:val="000000"/>
          <w:szCs w:val="40"/>
          <w:u w:val="single"/>
        </w:rPr>
      </w:pPr>
      <w:r>
        <w:rPr>
          <w:rFonts w:ascii="Calibri" w:hAnsi="Calibri"/>
          <w:b/>
          <w:color w:val="000000"/>
          <w:szCs w:val="40"/>
        </w:rPr>
        <w:t xml:space="preserve">non votare riduzioni di materie per le seconde, terze e quarte nei Tecnici e Professionali </w:t>
      </w:r>
      <w:r w:rsidRPr="00EB1C42">
        <w:rPr>
          <w:rFonts w:ascii="Calibri" w:hAnsi="Calibri"/>
          <w:b/>
          <w:color w:val="000000"/>
          <w:szCs w:val="40"/>
          <w:u w:val="single"/>
        </w:rPr>
        <w:t xml:space="preserve">poiché </w:t>
      </w:r>
      <w:r>
        <w:rPr>
          <w:rFonts w:ascii="Calibri" w:hAnsi="Calibri"/>
          <w:b/>
          <w:color w:val="000000"/>
          <w:szCs w:val="40"/>
          <w:u w:val="single"/>
        </w:rPr>
        <w:t xml:space="preserve">tali riduzioni </w:t>
      </w:r>
      <w:r w:rsidRPr="00EB1C42">
        <w:rPr>
          <w:rFonts w:ascii="Calibri" w:hAnsi="Calibri"/>
          <w:b/>
          <w:color w:val="000000"/>
          <w:szCs w:val="40"/>
          <w:u w:val="single"/>
        </w:rPr>
        <w:t>saranno stabilite con appositi provvedimenti dal MIUR</w:t>
      </w:r>
      <w:r>
        <w:rPr>
          <w:rFonts w:ascii="Calibri" w:hAnsi="Calibri"/>
          <w:b/>
          <w:color w:val="000000"/>
          <w:szCs w:val="40"/>
          <w:u w:val="single"/>
        </w:rPr>
        <w:t>;</w:t>
      </w:r>
    </w:p>
    <w:p w:rsidR="00316FCE" w:rsidRDefault="00316FCE" w:rsidP="00316FCE">
      <w:pPr>
        <w:numPr>
          <w:ilvl w:val="0"/>
          <w:numId w:val="3"/>
        </w:numPr>
        <w:spacing w:line="240" w:lineRule="atLeast"/>
        <w:ind w:left="714" w:hanging="357"/>
        <w:jc w:val="both"/>
        <w:rPr>
          <w:rFonts w:ascii="Calibri" w:hAnsi="Calibri"/>
          <w:b/>
          <w:color w:val="000000"/>
          <w:szCs w:val="40"/>
        </w:rPr>
      </w:pPr>
      <w:r>
        <w:rPr>
          <w:rFonts w:ascii="Calibri" w:hAnsi="Calibri"/>
          <w:b/>
          <w:color w:val="000000"/>
          <w:szCs w:val="40"/>
        </w:rPr>
        <w:t xml:space="preserve">ribadire che le confluenze delle vecchie classi di concorso, previste solo per le classi prime nel prossimo anno scolastico, </w:t>
      </w:r>
      <w:r w:rsidRPr="00EB1C42">
        <w:rPr>
          <w:rFonts w:ascii="Calibri" w:hAnsi="Calibri"/>
          <w:b/>
          <w:color w:val="000000"/>
          <w:szCs w:val="40"/>
          <w:u w:val="single"/>
        </w:rPr>
        <w:t>debbono avere carattere transitorio e non essere considerate come indirizzi  definitivi nelle altre classi e nel futuro</w:t>
      </w:r>
      <w:r>
        <w:rPr>
          <w:rFonts w:ascii="Calibri" w:hAnsi="Calibri"/>
          <w:b/>
          <w:color w:val="000000"/>
          <w:szCs w:val="40"/>
        </w:rPr>
        <w:t>;</w:t>
      </w:r>
    </w:p>
    <w:p w:rsidR="00316FCE" w:rsidRPr="00EB1C42" w:rsidRDefault="00316FCE" w:rsidP="00316FCE">
      <w:pPr>
        <w:numPr>
          <w:ilvl w:val="0"/>
          <w:numId w:val="3"/>
        </w:numPr>
        <w:spacing w:line="240" w:lineRule="atLeast"/>
        <w:ind w:left="714" w:hanging="357"/>
        <w:jc w:val="both"/>
        <w:rPr>
          <w:rFonts w:ascii="Calibri" w:hAnsi="Calibri"/>
          <w:b/>
          <w:color w:val="000000"/>
          <w:szCs w:val="40"/>
          <w:u w:val="single"/>
        </w:rPr>
      </w:pPr>
      <w:r>
        <w:rPr>
          <w:rFonts w:ascii="Calibri" w:hAnsi="Calibri"/>
          <w:b/>
          <w:color w:val="000000"/>
          <w:szCs w:val="40"/>
        </w:rPr>
        <w:t xml:space="preserve">pretendere la costituzione di comitati espressione del Collegio dei Docenti </w:t>
      </w:r>
      <w:r w:rsidRPr="00EB1C42">
        <w:rPr>
          <w:rFonts w:ascii="Calibri" w:hAnsi="Calibri"/>
          <w:b/>
          <w:color w:val="000000"/>
          <w:szCs w:val="40"/>
          <w:u w:val="single"/>
        </w:rPr>
        <w:t>che partecipino a pieno titolo nella futura fase di riorganizzazione della rete scolastica e di confluenza degli indirizzi gestita da Province e Regioni.</w:t>
      </w:r>
    </w:p>
    <w:p w:rsidR="00E83A9A" w:rsidRPr="00316FCE" w:rsidRDefault="00316FCE" w:rsidP="00316FCE">
      <w:pPr>
        <w:numPr>
          <w:ilvl w:val="0"/>
          <w:numId w:val="3"/>
        </w:numPr>
        <w:spacing w:line="240" w:lineRule="atLeast"/>
        <w:ind w:left="714" w:hanging="357"/>
        <w:jc w:val="both"/>
        <w:rPr>
          <w:rFonts w:ascii="Calibri" w:hAnsi="Calibri"/>
          <w:b/>
          <w:color w:val="000000"/>
          <w:szCs w:val="40"/>
          <w:u w:val="single"/>
        </w:rPr>
      </w:pPr>
      <w:r w:rsidRPr="00EB1C42">
        <w:rPr>
          <w:rFonts w:ascii="Calibri" w:hAnsi="Calibri"/>
          <w:b/>
          <w:color w:val="000000"/>
          <w:szCs w:val="40"/>
          <w:u w:val="single"/>
        </w:rPr>
        <w:t>non delegare mai i dirigenti a esprimere p</w:t>
      </w:r>
      <w:r>
        <w:rPr>
          <w:rFonts w:ascii="Calibri" w:hAnsi="Calibri"/>
          <w:b/>
          <w:color w:val="000000"/>
          <w:szCs w:val="40"/>
          <w:u w:val="single"/>
        </w:rPr>
        <w:t xml:space="preserve">areri e direttive non concordati </w:t>
      </w:r>
      <w:r w:rsidRPr="00EB1C42">
        <w:rPr>
          <w:rFonts w:ascii="Calibri" w:hAnsi="Calibri"/>
          <w:b/>
          <w:color w:val="000000"/>
          <w:szCs w:val="40"/>
          <w:u w:val="single"/>
        </w:rPr>
        <w:t>con il Collegio.</w:t>
      </w:r>
    </w:p>
    <w:sectPr w:rsidR="00E83A9A" w:rsidRPr="00316FCE" w:rsidSect="00E83A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DB3"/>
    <w:multiLevelType w:val="hybridMultilevel"/>
    <w:tmpl w:val="63D67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47DB9"/>
    <w:multiLevelType w:val="hybridMultilevel"/>
    <w:tmpl w:val="FC6E9B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65422E"/>
    <w:multiLevelType w:val="multilevel"/>
    <w:tmpl w:val="50BC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6FCE"/>
    <w:rsid w:val="00316FCE"/>
    <w:rsid w:val="00AC7F10"/>
    <w:rsid w:val="00E8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316FCE"/>
    <w:pPr>
      <w:spacing w:after="240" w:line="240" w:lineRule="atLeast"/>
      <w:jc w:val="both"/>
    </w:pPr>
    <w:rPr>
      <w:rFonts w:ascii="Garamond" w:hAnsi="Garamond"/>
      <w:kern w:val="18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316FCE"/>
    <w:rPr>
      <w:rFonts w:ascii="Garamond" w:eastAsia="Times New Roman" w:hAnsi="Garamond" w:cs="Times New Roman"/>
      <w:kern w:val="18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</dc:creator>
  <cp:lastModifiedBy>ALBA</cp:lastModifiedBy>
  <cp:revision>2</cp:revision>
  <dcterms:created xsi:type="dcterms:W3CDTF">2010-03-23T10:34:00Z</dcterms:created>
  <dcterms:modified xsi:type="dcterms:W3CDTF">2010-03-23T10:36:00Z</dcterms:modified>
</cp:coreProperties>
</file>