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79" w:rsidRPr="00B310A6" w:rsidRDefault="00BE0F79" w:rsidP="0062219D">
      <w:pPr>
        <w:spacing w:after="0" w:line="315" w:lineRule="atLeast"/>
        <w:jc w:val="center"/>
        <w:outlineLvl w:val="1"/>
        <w:rPr>
          <w:rFonts w:cs="Calibri"/>
          <w:b/>
          <w:color w:val="333399"/>
          <w:kern w:val="36"/>
          <w:sz w:val="32"/>
          <w:szCs w:val="27"/>
        </w:rPr>
      </w:pPr>
      <w:r w:rsidRPr="00B310A6">
        <w:rPr>
          <w:rFonts w:cs="Calibri"/>
          <w:b/>
          <w:color w:val="333399"/>
          <w:kern w:val="36"/>
          <w:sz w:val="32"/>
          <w:szCs w:val="27"/>
        </w:rPr>
        <w:t>Personale docente inidoneo e accantonamento posti ATA</w:t>
      </w:r>
    </w:p>
    <w:p w:rsidR="00BE0F79" w:rsidRPr="00B310A6" w:rsidRDefault="00BE0F79" w:rsidP="0062219D">
      <w:pPr>
        <w:spacing w:after="0" w:line="315" w:lineRule="atLeast"/>
        <w:jc w:val="center"/>
        <w:outlineLvl w:val="1"/>
        <w:rPr>
          <w:rFonts w:cs="Calibri"/>
          <w:b/>
          <w:color w:val="333399"/>
          <w:kern w:val="36"/>
          <w:sz w:val="32"/>
          <w:szCs w:val="27"/>
        </w:rPr>
      </w:pPr>
      <w:r w:rsidRPr="00B310A6">
        <w:rPr>
          <w:rFonts w:cs="Calibri"/>
          <w:b/>
          <w:color w:val="333399"/>
          <w:kern w:val="36"/>
          <w:sz w:val="32"/>
          <w:szCs w:val="27"/>
        </w:rPr>
        <w:t>incontro MIUR del 27 settembre 2011</w:t>
      </w:r>
    </w:p>
    <w:p w:rsidR="00BE0F79" w:rsidRPr="005D2E92" w:rsidRDefault="00BE0F79" w:rsidP="0062219D">
      <w:pPr>
        <w:spacing w:after="0" w:line="315" w:lineRule="atLeast"/>
        <w:jc w:val="center"/>
        <w:outlineLvl w:val="1"/>
        <w:rPr>
          <w:rFonts w:cs="Calibri"/>
          <w:b/>
          <w:color w:val="00B0F0"/>
          <w:kern w:val="36"/>
          <w:szCs w:val="27"/>
        </w:rPr>
      </w:pPr>
    </w:p>
    <w:p w:rsidR="00BE0F79" w:rsidRPr="00B310A6" w:rsidRDefault="00BE0F79" w:rsidP="00B822F0">
      <w:pPr>
        <w:spacing w:after="0" w:line="315" w:lineRule="atLeast"/>
        <w:jc w:val="both"/>
        <w:outlineLvl w:val="1"/>
        <w:rPr>
          <w:rFonts w:ascii="Times New Roman" w:hAnsi="Times New Roman"/>
          <w:color w:val="00B0F0"/>
          <w:kern w:val="36"/>
          <w:sz w:val="24"/>
          <w:szCs w:val="24"/>
        </w:rPr>
      </w:pPr>
      <w:r w:rsidRPr="00B310A6">
        <w:rPr>
          <w:rFonts w:ascii="Times New Roman" w:hAnsi="Times New Roman"/>
          <w:kern w:val="36"/>
          <w:sz w:val="24"/>
          <w:szCs w:val="24"/>
        </w:rPr>
        <w:t xml:space="preserve">Il giorno 27 settembre 2011 presso il MIUR si è svolto un incontro tra la parte pubblica e le organizzazioni sindacali rappresentative del Comparto Scuola sulle problematiche relative ai docenti inidonei in </w:t>
      </w:r>
      <w:r w:rsidRPr="00B310A6">
        <w:rPr>
          <w:rFonts w:ascii="Times New Roman" w:hAnsi="Times New Roman"/>
          <w:color w:val="00B0F0"/>
          <w:kern w:val="36"/>
          <w:sz w:val="24"/>
          <w:szCs w:val="24"/>
        </w:rPr>
        <w:t xml:space="preserve"> </w:t>
      </w:r>
      <w:r w:rsidRPr="00B310A6">
        <w:rPr>
          <w:rFonts w:ascii="Times New Roman" w:hAnsi="Times New Roman"/>
          <w:kern w:val="36"/>
          <w:sz w:val="24"/>
          <w:szCs w:val="24"/>
        </w:rPr>
        <w:t>applicazione art.19, co. 12 e ss.della legge 111/2011</w:t>
      </w:r>
      <w:r w:rsidRPr="00B310A6">
        <w:rPr>
          <w:rFonts w:ascii="Times New Roman" w:hAnsi="Times New Roman"/>
          <w:color w:val="00B0F0"/>
          <w:kern w:val="36"/>
          <w:sz w:val="24"/>
          <w:szCs w:val="24"/>
        </w:rPr>
        <w:t>.</w:t>
      </w:r>
    </w:p>
    <w:p w:rsidR="00BE0F79" w:rsidRPr="00B310A6" w:rsidRDefault="00BE0F79" w:rsidP="00B822F0">
      <w:pPr>
        <w:spacing w:after="0" w:line="315" w:lineRule="atLeast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  <w:r>
        <w:rPr>
          <w:rFonts w:cs="Calibri"/>
          <w:i/>
          <w:kern w:val="36"/>
          <w:sz w:val="24"/>
          <w:szCs w:val="24"/>
        </w:rPr>
        <w:t xml:space="preserve">I rappresentanti dell’Amministrazione hanno portato a conoscenza delle O.O.S.S. che, </w:t>
      </w:r>
      <w:r>
        <w:rPr>
          <w:rFonts w:ascii="Times New Roman" w:hAnsi="Times New Roman"/>
          <w:sz w:val="24"/>
          <w:szCs w:val="24"/>
        </w:rPr>
        <w:t>come è emerso da un da un primo monitoraggio,</w:t>
      </w:r>
      <w:r>
        <w:rPr>
          <w:rFonts w:cs="Calibri"/>
          <w:i/>
          <w:kern w:val="36"/>
          <w:sz w:val="24"/>
          <w:szCs w:val="24"/>
        </w:rPr>
        <w:t xml:space="preserve"> alla data del 21 settembre 2011, scadenza stabilità dal Ministero con il DM </w:t>
      </w:r>
      <w:r w:rsidRPr="00096090">
        <w:rPr>
          <w:rFonts w:ascii="Times New Roman" w:hAnsi="Times New Roman"/>
          <w:sz w:val="24"/>
          <w:szCs w:val="24"/>
        </w:rPr>
        <w:t>12-09-2011, n. 79</w:t>
      </w:r>
      <w:r>
        <w:rPr>
          <w:rFonts w:ascii="Times New Roman" w:hAnsi="Times New Roman"/>
          <w:sz w:val="24"/>
          <w:szCs w:val="24"/>
        </w:rPr>
        <w:t xml:space="preserve">,  circa 530 docenti inidonei hanno richiesto  di essere inquadrati nei ruoli del personale ATA ( assistenti amministrativi e/o tecnici) – </w:t>
      </w:r>
      <w:smartTag w:uri="urn:schemas-microsoft-com:office:smarttags" w:element="metricconverter">
        <w:smartTagPr>
          <w:attr w:name="ProductID" w:val="19 in"/>
        </w:smartTagPr>
        <w:r w:rsidRPr="00B310A6">
          <w:rPr>
            <w:rFonts w:ascii="Times New Roman" w:hAnsi="Times New Roman"/>
            <w:color w:val="FF0000"/>
            <w:sz w:val="24"/>
            <w:szCs w:val="24"/>
          </w:rPr>
          <w:t>19 in</w:t>
        </w:r>
      </w:smartTag>
      <w:r w:rsidRPr="00B310A6">
        <w:rPr>
          <w:rFonts w:ascii="Times New Roman" w:hAnsi="Times New Roman"/>
          <w:color w:val="FF0000"/>
          <w:sz w:val="24"/>
          <w:szCs w:val="24"/>
        </w:rPr>
        <w:t xml:space="preserve"> provincia di Bari su un totale di 58 posti accantonati - .</w:t>
      </w:r>
    </w:p>
    <w:p w:rsidR="00BE0F79" w:rsidRDefault="00BE0F79" w:rsidP="00EE08F8">
      <w:pPr>
        <w:spacing w:after="0" w:line="315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è pertanto discusso sui tempi e sulle modalità di assegnazione della sede anche nella considerazione che l’art.3 del DM n.79 prevede che con contrattazione nazionale integrativa sono disciplinate le modalità di attribuzione della sede di titolarità a detto personale.</w:t>
      </w:r>
    </w:p>
    <w:p w:rsidR="00BE0F79" w:rsidRDefault="00BE0F79" w:rsidP="00EE08F8">
      <w:pPr>
        <w:spacing w:after="0" w:line="315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E’ evidente quindi che fino quando non sarà conclusa tale contrattazione non sarà possibile procedere all’inquadramento ed all’assegnazione della sede.</w:t>
      </w:r>
    </w:p>
    <w:p w:rsidR="00BE0F79" w:rsidRDefault="00BE0F79" w:rsidP="00EE08F8">
      <w:pPr>
        <w:spacing w:after="0" w:line="315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Tutte le organizzazioni sindacali hanno chiesto all’amministrazione di differire tali inquadramenti al prossimo anno scolastico nella considerazione del ridotto numero di richiedenti rispetto ai posti accantonati; si ricorda che sono stati accantonati complessivamente n. 1300 posti per ciascuno degli anni scolastici del piano triennale delle assunzioni in ruolo.</w:t>
      </w:r>
    </w:p>
    <w:p w:rsidR="00BE0F79" w:rsidRDefault="00BE0F79" w:rsidP="00EE08F8">
      <w:pPr>
        <w:spacing w:after="0" w:line="315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Durante l’incontro sono state approfondite altre questioni relative ai posti accantonati sui quali sono state effettuate nomine fino all’avente diritto con criteri differenti da regioni e regioni e addirittura , a volte, non conformi nemmeno tra Uffici scolastici territoriali della stessa regione.</w:t>
      </w:r>
    </w:p>
    <w:p w:rsidR="00BE0F79" w:rsidRDefault="00BE0F79" w:rsidP="00EE08F8">
      <w:pPr>
        <w:spacing w:after="0" w:line="315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E’ stata sollecitata al riguardo l’emanazione di una nota di indirizzo da parte del Ministero ai Dirigenti Scolastici.</w:t>
      </w:r>
    </w:p>
    <w:p w:rsidR="00BE0F79" w:rsidRDefault="00BE0F79" w:rsidP="00EE08F8">
      <w:pPr>
        <w:spacing w:after="0" w:line="315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Sulla mobilità professionale l’amministrazione ha precisato che manca semplicemente il visto della funzione pubblica a cui l’intesa è stata trasmessa dal MEF, senza rilievi , il 19 settembre 2011  per cui è ragionevole prevedere che il tutto si sbloccherà durante il prossimo mese di Ottobre 2011.</w:t>
      </w:r>
    </w:p>
    <w:p w:rsidR="00BE0F79" w:rsidRDefault="00BE0F79" w:rsidP="00EE08F8">
      <w:pPr>
        <w:spacing w:after="0" w:line="315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rappresentanti sindacali presenti  </w:t>
      </w:r>
      <w:r w:rsidRPr="00B310A6">
        <w:rPr>
          <w:rFonts w:ascii="Times New Roman" w:hAnsi="Times New Roman"/>
          <w:b/>
          <w:sz w:val="24"/>
          <w:szCs w:val="24"/>
        </w:rPr>
        <w:t>hanno espressamente richiesto</w:t>
      </w:r>
      <w:r>
        <w:rPr>
          <w:rFonts w:ascii="Times New Roman" w:hAnsi="Times New Roman"/>
          <w:sz w:val="24"/>
          <w:szCs w:val="24"/>
        </w:rPr>
        <w:t>:</w:t>
      </w:r>
    </w:p>
    <w:p w:rsidR="00BE0F79" w:rsidRDefault="00BE0F79" w:rsidP="00E90C8A">
      <w:pPr>
        <w:pStyle w:val="ListParagraph"/>
        <w:numPr>
          <w:ilvl w:val="0"/>
          <w:numId w:val="3"/>
        </w:numPr>
        <w:spacing w:after="0" w:line="315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 tutte le nomine in ruolo autorizzate vengano disposte, per cui, ad esempio, sui posti accantonati per i docenti inidonei e non utilizzati ( </w:t>
      </w:r>
      <w:r w:rsidRPr="00EA74F0">
        <w:rPr>
          <w:rFonts w:ascii="Times New Roman" w:hAnsi="Times New Roman"/>
          <w:b/>
          <w:sz w:val="24"/>
          <w:szCs w:val="24"/>
        </w:rPr>
        <w:t>tutti</w:t>
      </w:r>
      <w:r>
        <w:rPr>
          <w:rFonts w:ascii="Times New Roman" w:hAnsi="Times New Roman"/>
          <w:sz w:val="24"/>
          <w:szCs w:val="24"/>
        </w:rPr>
        <w:t xml:space="preserve"> se le nomine saranno, come richiesto, differite agli scolastici successivi, o </w:t>
      </w:r>
      <w:r w:rsidRPr="00EA74F0">
        <w:rPr>
          <w:rFonts w:ascii="Times New Roman" w:hAnsi="Times New Roman"/>
          <w:b/>
          <w:sz w:val="24"/>
          <w:szCs w:val="24"/>
        </w:rPr>
        <w:t>la differenza</w:t>
      </w:r>
      <w:r>
        <w:rPr>
          <w:rFonts w:ascii="Times New Roman" w:hAnsi="Times New Roman"/>
          <w:sz w:val="24"/>
          <w:szCs w:val="24"/>
        </w:rPr>
        <w:t xml:space="preserve"> tra i posti accantonati e le domande presentate se si deciderà di procedere già in questo anno scolastico) andranno effettuate ulteriori nomine in ruolo ai candidati utilmente collocati nelle graduatorie permanenti;</w:t>
      </w:r>
    </w:p>
    <w:p w:rsidR="00BE0F79" w:rsidRDefault="00BE0F79" w:rsidP="00EA74F0">
      <w:pPr>
        <w:pStyle w:val="ListParagraph"/>
        <w:numPr>
          <w:ilvl w:val="0"/>
          <w:numId w:val="3"/>
        </w:numPr>
        <w:spacing w:after="0" w:line="315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EA74F0">
        <w:rPr>
          <w:rFonts w:ascii="Times New Roman" w:hAnsi="Times New Roman"/>
          <w:sz w:val="24"/>
          <w:szCs w:val="24"/>
        </w:rPr>
        <w:t xml:space="preserve">he  su tutti i posti lasciati liberi a seguito delle immissioni in ruolo da personale già di ruolo </w:t>
      </w:r>
      <w:r>
        <w:rPr>
          <w:rFonts w:ascii="Times New Roman" w:hAnsi="Times New Roman"/>
          <w:sz w:val="24"/>
          <w:szCs w:val="24"/>
        </w:rPr>
        <w:t>andranno</w:t>
      </w:r>
      <w:r w:rsidRPr="00EA74F0">
        <w:rPr>
          <w:rFonts w:ascii="Times New Roman" w:hAnsi="Times New Roman"/>
          <w:sz w:val="24"/>
          <w:szCs w:val="24"/>
        </w:rPr>
        <w:t>, come</w:t>
      </w:r>
      <w:r>
        <w:rPr>
          <w:rFonts w:ascii="Times New Roman" w:hAnsi="Times New Roman"/>
          <w:sz w:val="24"/>
          <w:szCs w:val="24"/>
        </w:rPr>
        <w:t xml:space="preserve"> avvenuto in passato, effettuate</w:t>
      </w:r>
      <w:r w:rsidRPr="00EA74F0">
        <w:rPr>
          <w:rFonts w:ascii="Times New Roman" w:hAnsi="Times New Roman"/>
          <w:sz w:val="24"/>
          <w:szCs w:val="24"/>
        </w:rPr>
        <w:t xml:space="preserve"> ulteriori nomine in ruolo;</w:t>
      </w:r>
    </w:p>
    <w:p w:rsidR="00BE0F79" w:rsidRDefault="00BE0F79" w:rsidP="00EA74F0">
      <w:pPr>
        <w:pStyle w:val="ListParagraph"/>
        <w:numPr>
          <w:ilvl w:val="0"/>
          <w:numId w:val="3"/>
        </w:numPr>
        <w:spacing w:after="0" w:line="315" w:lineRule="atLeast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i 450 posti di DSGA accantonati per il concorso ordinario vengano coperti in questo anno scolastico con ulteriori nomine in ruolo, salvo il recupero degli stessi a compensazione nel prossimo anno scolastico e questo perché sicuramente i tempi dell’espletamento del concorso di DSGA non consentiranno la nomina  dei vincitori già nel corso di quest’anno scolastico.</w:t>
      </w:r>
    </w:p>
    <w:p w:rsidR="00BE0F79" w:rsidRDefault="00BE0F79" w:rsidP="00EA74F0">
      <w:pPr>
        <w:spacing w:after="0" w:line="315" w:lineRule="atLeast"/>
        <w:ind w:left="36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rappresentanti dell’amministrazione si sono impegnati di inviare a breve il risultato definitivo del monitoraggio relativo ai docenti inidonei, distinto per provincia, nonché i dati relativi alle effettive nomine in ruolo effettuate di docenti e ATA al fine di predisporre un ulteriore riparto di nomine da effettuare fino alla concorrenza alle nomine non disposte per qualsiasi causa.</w:t>
      </w:r>
    </w:p>
    <w:p w:rsidR="00BE0F79" w:rsidRDefault="00BE0F79" w:rsidP="00EA74F0">
      <w:pPr>
        <w:spacing w:after="0" w:line="315" w:lineRule="atLeast"/>
        <w:ind w:left="360"/>
        <w:jc w:val="both"/>
        <w:outlineLvl w:val="1"/>
        <w:rPr>
          <w:rFonts w:ascii="Times New Roman" w:hAnsi="Times New Roman"/>
          <w:sz w:val="24"/>
          <w:szCs w:val="24"/>
        </w:rPr>
      </w:pPr>
      <w:r w:rsidRPr="00B310A6">
        <w:rPr>
          <w:rFonts w:ascii="Times New Roman" w:hAnsi="Times New Roman"/>
          <w:b/>
          <w:sz w:val="24"/>
          <w:szCs w:val="24"/>
        </w:rPr>
        <w:t>A breve vi sarà una nuova convocazione per continuare l’approfondimento delle diverse tematiche</w:t>
      </w:r>
      <w:r>
        <w:rPr>
          <w:rFonts w:ascii="Times New Roman" w:hAnsi="Times New Roman"/>
          <w:sz w:val="24"/>
          <w:szCs w:val="24"/>
        </w:rPr>
        <w:t>.</w:t>
      </w:r>
    </w:p>
    <w:p w:rsidR="00BE0F79" w:rsidRPr="00025B8B" w:rsidRDefault="00BE0F79" w:rsidP="000158E2">
      <w:pPr>
        <w:spacing w:after="0" w:line="315" w:lineRule="atLeast"/>
        <w:jc w:val="right"/>
        <w:outlineLvl w:val="1"/>
        <w:rPr>
          <w:rFonts w:cs="Calibri"/>
          <w:i/>
          <w:kern w:val="36"/>
          <w:sz w:val="24"/>
          <w:szCs w:val="27"/>
        </w:rPr>
      </w:pPr>
      <w:r w:rsidRPr="00774904">
        <w:rPr>
          <w:rFonts w:cs="Calibri"/>
          <w:i/>
          <w:kern w:val="36"/>
          <w:sz w:val="24"/>
          <w:szCs w:val="27"/>
        </w:rPr>
        <w:t>La delegazione FGU</w:t>
      </w:r>
    </w:p>
    <w:sectPr w:rsidR="00BE0F79" w:rsidRPr="00025B8B" w:rsidSect="0062219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A6510"/>
    <w:multiLevelType w:val="hybridMultilevel"/>
    <w:tmpl w:val="BC860E0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60E4612"/>
    <w:multiLevelType w:val="multilevel"/>
    <w:tmpl w:val="7D08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B90338"/>
    <w:multiLevelType w:val="multilevel"/>
    <w:tmpl w:val="30BC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B8B"/>
    <w:rsid w:val="000134DB"/>
    <w:rsid w:val="000158E2"/>
    <w:rsid w:val="00025B8B"/>
    <w:rsid w:val="00051386"/>
    <w:rsid w:val="00096090"/>
    <w:rsid w:val="001100A7"/>
    <w:rsid w:val="00126260"/>
    <w:rsid w:val="001B16EE"/>
    <w:rsid w:val="002870F5"/>
    <w:rsid w:val="00293777"/>
    <w:rsid w:val="002961D7"/>
    <w:rsid w:val="002B0430"/>
    <w:rsid w:val="002E64C9"/>
    <w:rsid w:val="00316309"/>
    <w:rsid w:val="003726F2"/>
    <w:rsid w:val="00387898"/>
    <w:rsid w:val="003B76ED"/>
    <w:rsid w:val="003E219D"/>
    <w:rsid w:val="00425441"/>
    <w:rsid w:val="004D1F8F"/>
    <w:rsid w:val="004D639E"/>
    <w:rsid w:val="00504A55"/>
    <w:rsid w:val="005803E1"/>
    <w:rsid w:val="005A0414"/>
    <w:rsid w:val="005D2E92"/>
    <w:rsid w:val="0062219D"/>
    <w:rsid w:val="006316B2"/>
    <w:rsid w:val="006466BA"/>
    <w:rsid w:val="006A61F8"/>
    <w:rsid w:val="00774904"/>
    <w:rsid w:val="007E7DDA"/>
    <w:rsid w:val="0083226C"/>
    <w:rsid w:val="00884512"/>
    <w:rsid w:val="008C0970"/>
    <w:rsid w:val="008E57CA"/>
    <w:rsid w:val="00971058"/>
    <w:rsid w:val="009D096D"/>
    <w:rsid w:val="009E0FCA"/>
    <w:rsid w:val="009E64C8"/>
    <w:rsid w:val="00B310A6"/>
    <w:rsid w:val="00B51AE6"/>
    <w:rsid w:val="00B822F0"/>
    <w:rsid w:val="00BE0F79"/>
    <w:rsid w:val="00C93E2B"/>
    <w:rsid w:val="00D2109D"/>
    <w:rsid w:val="00D6210E"/>
    <w:rsid w:val="00E00277"/>
    <w:rsid w:val="00E74FFF"/>
    <w:rsid w:val="00E90C8A"/>
    <w:rsid w:val="00EA74F0"/>
    <w:rsid w:val="00ED1F39"/>
    <w:rsid w:val="00EE08F8"/>
    <w:rsid w:val="00F52738"/>
    <w:rsid w:val="00F9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9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25B8B"/>
    <w:rPr>
      <w:rFonts w:cs="Times New Roman"/>
      <w:color w:val="005EB3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025B8B"/>
    <w:rPr>
      <w:rFonts w:cs="Times New Roman"/>
      <w:b/>
      <w:bCs/>
    </w:rPr>
  </w:style>
  <w:style w:type="character" w:customStyle="1" w:styleId="artautore">
    <w:name w:val="artautore"/>
    <w:basedOn w:val="DefaultParagraphFont"/>
    <w:uiPriority w:val="99"/>
    <w:rsid w:val="00025B8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2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5B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90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1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923">
              <w:marLeft w:val="18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59924">
                      <w:marLeft w:val="0"/>
                      <w:marRight w:val="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single" w:sz="4" w:space="0" w:color="CCCCCC"/>
                        <w:right w:val="none" w:sz="0" w:space="0" w:color="auto"/>
                      </w:divBdr>
                      <w:divsChild>
                        <w:div w:id="13251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159925">
                      <w:marLeft w:val="0"/>
                      <w:marRight w:val="0"/>
                      <w:marTop w:val="45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59928">
                          <w:marLeft w:val="0"/>
                          <w:marRight w:val="0"/>
                          <w:marTop w:val="27"/>
                          <w:marBottom w:val="0"/>
                          <w:divBdr>
                            <w:top w:val="single" w:sz="2" w:space="0" w:color="FFFFFF"/>
                            <w:left w:val="single" w:sz="48" w:space="0" w:color="FFFFFF"/>
                            <w:bottom w:val="single" w:sz="48" w:space="0" w:color="FFFFFF"/>
                            <w:right w:val="single" w:sz="2" w:space="0" w:color="FFFFFF"/>
                          </w:divBdr>
                          <w:divsChild>
                            <w:div w:id="132515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2" w:color="CCCCCC"/>
                                <w:left w:val="single" w:sz="4" w:space="2" w:color="CCCCCC"/>
                                <w:bottom w:val="single" w:sz="4" w:space="5" w:color="CCCCCC"/>
                                <w:right w:val="single" w:sz="4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576</Words>
  <Characters>3284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Personale docente inidoneo e accantonamento posti ATA</dc:title>
  <dc:subject/>
  <dc:creator>Mastrolia</dc:creator>
  <cp:keywords/>
  <dc:description/>
  <cp:lastModifiedBy> </cp:lastModifiedBy>
  <cp:revision>2</cp:revision>
  <cp:lastPrinted>2011-08-04T13:10:00Z</cp:lastPrinted>
  <dcterms:created xsi:type="dcterms:W3CDTF">2011-09-28T21:08:00Z</dcterms:created>
  <dcterms:modified xsi:type="dcterms:W3CDTF">2011-09-28T21:08:00Z</dcterms:modified>
</cp:coreProperties>
</file>